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855"/>
        <w:tblW w:w="13618" w:type="dxa"/>
        <w:tblLayout w:type="fixed"/>
        <w:tblLook w:val="04A0" w:firstRow="1" w:lastRow="0" w:firstColumn="1" w:lastColumn="0" w:noHBand="0" w:noVBand="1"/>
      </w:tblPr>
      <w:tblGrid>
        <w:gridCol w:w="680"/>
        <w:gridCol w:w="6266"/>
        <w:gridCol w:w="1929"/>
        <w:gridCol w:w="1675"/>
        <w:gridCol w:w="1485"/>
        <w:gridCol w:w="1347"/>
        <w:gridCol w:w="236"/>
      </w:tblGrid>
      <w:tr w:rsidR="007B6A35" w:rsidRPr="007B6A35" w:rsidTr="007B6A35">
        <w:trPr>
          <w:gridAfter w:val="1"/>
          <w:wAfter w:w="236" w:type="dxa"/>
          <w:trHeight w:val="1276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 xml:space="preserve">Ціни Кропивницької філії ТОВ "Газорозподільні мережі України" </w:t>
            </w:r>
          </w:p>
        </w:tc>
      </w:tr>
      <w:tr w:rsidR="007B6A35" w:rsidRPr="007B6A35" w:rsidTr="00185A9C">
        <w:trPr>
          <w:gridAfter w:val="1"/>
          <w:wAfter w:w="236" w:type="dxa"/>
          <w:trHeight w:val="70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gridAfter w:val="1"/>
          <w:wAfter w:w="236" w:type="dxa"/>
          <w:trHeight w:val="600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A35" w:rsidRPr="00FD20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FD2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на надання інформації щодо величини технічної потужності та вільної потужності для </w:t>
            </w:r>
            <w:r w:rsidR="00FD2035" w:rsidRPr="00FD2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забезпечення</w:t>
            </w:r>
            <w:r w:rsidRPr="00FD2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 нових приєднань (резерву потужності) в певній точці/ділянці ГРМ</w:t>
            </w:r>
          </w:p>
        </w:tc>
      </w:tr>
      <w:tr w:rsidR="007B6A35" w:rsidRPr="007B6A35" w:rsidTr="00185A9C">
        <w:trPr>
          <w:gridAfter w:val="1"/>
          <w:wAfter w:w="236" w:type="dxa"/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(грн.)</w:t>
            </w:r>
          </w:p>
        </w:tc>
      </w:tr>
      <w:tr w:rsidR="007B6A35" w:rsidRPr="007B6A35" w:rsidTr="00185A9C">
        <w:trPr>
          <w:gridAfter w:val="1"/>
          <w:wAfter w:w="236" w:type="dxa"/>
          <w:trHeight w:val="45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Одиниця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 ПДВ</w:t>
            </w:r>
          </w:p>
        </w:tc>
      </w:tr>
      <w:tr w:rsidR="007B6A35" w:rsidRPr="007B6A35" w:rsidTr="00185A9C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B6A35" w:rsidRPr="007B6A35" w:rsidTr="007B6A35">
        <w:trPr>
          <w:trHeight w:val="6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Гідравлічний розрахунок для надання інформації щодо величини потужності на ділянці ГРМ: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ділянка ГРМ до 50 споживачів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6 114,37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1 222,87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7 337,24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ділянка ГРМ від 51 до 200 споживачів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15 354,66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3 070,93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18 425,59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ділянка ГРМ від 201 до 500 споживачів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34 455,31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6 891,06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41 346,37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ділянка ГРМ від 501 та більше споживачів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55 467,29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11 093,46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66 560,75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600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A35" w:rsidRPr="00FD20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 надання вихідних даних (документів), які необхідні для проведення гідравлічного розрахунку на запит (звернення) замовника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Одиниця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 ПДВ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B6A35" w:rsidRPr="007B6A35" w:rsidTr="007B6A35">
        <w:trPr>
          <w:trHeight w:val="6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Надання вихідних даних (документів), які необхідні для проведення гідравлічного розрахунку на запит (звернення) замовника: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ділянка ГРМ до 50 споживачів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5 075,60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1 015,12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6 090,72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ділянка ГРМ від 51 до 200 споживачів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12 452,50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2 490,50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14 943,00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ділянка ГРМ від 201 до 500 споживачів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26 515,89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5 303,18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31 819,07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ділянка ГРМ від 501 та більше споживачів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43 884,17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8 776,83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52 661,00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D2035" w:rsidRDefault="00FD20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D2035" w:rsidRDefault="00FD20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D2035" w:rsidRDefault="00FD20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D2035" w:rsidRPr="007B6A35" w:rsidRDefault="00FD20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600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A35" w:rsidRPr="00FD20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на розробку Технічних умов (ТУ) приєднання до газорозподільної </w:t>
            </w:r>
            <w:r w:rsidR="00FD2035"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системи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FD20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FD20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Одиниця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 ПДВ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B6A35" w:rsidRPr="007B6A35" w:rsidTr="00185A9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Розробка технічних умов приєднання до газорозподільної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системи</w:t>
            </w: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газифікацію об`єкта з обсягом споживання більше 16 куб.м./год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3 524,86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704,97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4 229,83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Розробка технічних умов приєднання до газорозподільної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системи</w:t>
            </w: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газифікацію об`єкта з обсягом споживання до 16 куб.м./год (окрім індивідуальних житлових будинків, квартир)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3 009,53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601,91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3 611,44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Розробка технічних умов приєднання до газорозподільної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системи</w:t>
            </w: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газифікацію індивідуальних житлових будинків або квартир з обсягом споживання до 16 куб.м./год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3 027,17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605,43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3 632,60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600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FD2035" w:rsidRDefault="00FD2035" w:rsidP="00F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 розробку Технічних умов (ТУ) на реконструкцію систем газопостачання (не приєднання до ГРМ)</w:t>
            </w:r>
          </w:p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FD2035" w:rsidRPr="00FD2035" w:rsidRDefault="00FD2035" w:rsidP="00FD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FD20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FD20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FD20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Одиниця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 ПДВ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B6A35" w:rsidRPr="007B6A35" w:rsidTr="00185A9C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Реконструкція систем газопостачання об`єкта з обсягом споживання більше 16 куб.м./год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2 680,41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536,08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3 216,49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Реконструкція систем газопостачання об`єкта з обсягом споживання до 16 куб.м./год (окрім індивідуальних житлових будинків, квартир)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2 440,11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488,02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2 928,13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Реконструкція систем газопостачання індивідуальних житлових будинків або квартир</w:t>
            </w:r>
            <w:r w:rsidR="00FD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</w:t>
            </w: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 обсягом споживання до 16 куб.м./год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2 345,37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469,07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2 814,44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Реконструкція газопроводу та/або споруд на ньому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2 379,19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475,84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2 855,03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585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7B6A35" w:rsidRPr="00FD20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 погодження проекту зовнішнього/внутрішнього газопостачання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Одиниця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 ПДВ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B6A35" w:rsidRPr="007B6A35" w:rsidTr="00185A9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FD20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Газифікація</w:t>
            </w:r>
            <w:r w:rsidR="007B6A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або реконструкція системи газопостачання </w:t>
            </w: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об’єкта</w:t>
            </w:r>
            <w:r w:rsidR="007B6A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 обсягом споживання більше 16 м3/год.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проект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1 345,04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269,01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1 614,05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Газифікація або реконструкція системи газопостачання об`єкта з обсягом споживання до 16 куб.м./год (окрім індивідуальних житлових будинків, квартир)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проект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1 016,42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203,28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1 219,70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Газифікація або реконструкція систем газопостачання індивідуальних житлових будинків або квартир з обсягом споживання до 16 куб.м./год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проект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836,85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167,37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1 004,22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Реконструкція газопроводу та/або споруд на ньому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проект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738,58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147,72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886,30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585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7B6A35" w:rsidRPr="00FD20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 прийняття в експлуатацію вузла обліку газу /побутового лічильника газу як комерційного, в тому числі перевірка на відповідність систем газопостачання проектній документації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Одиниця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 ПДВ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B6A35" w:rsidRPr="007B6A35" w:rsidTr="00185A9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При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газифікації</w:t>
            </w: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або реконструкції системи газопостачання </w:t>
            </w:r>
            <w:r w:rsidR="00FD2035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об’єкта</w:t>
            </w: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 обсягом споживання більше 16 м3/год.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проект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2 812,07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562,41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3 374,48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 газифікації або реконструкції системи газопостачання об`єкта з обсягом споживання до 16 16 м3/год (окрім індивідуальних житлових будинків, квартир)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проект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1 534,78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306,96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1 841,74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 газифікації або реконструкції системи газопостачання індивідуальних житлових будинків або квартир з обсягом споживання до 16 м3/год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проект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703,18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140,64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843,82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555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FD2035" w:rsidRDefault="00FD20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7B6A35" w:rsidRPr="00FD20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lastRenderedPageBreak/>
              <w:t xml:space="preserve">на пуск газу на </w:t>
            </w:r>
            <w:r w:rsidR="00185A9C"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об’єкт</w:t>
            </w:r>
            <w:r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газопостачання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Одиниця </w:t>
            </w:r>
            <w:r w:rsidR="00185A9C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185A9C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 ПДВ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Пуск газу в газове обладнання багатоквартирного житлового будинку: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кількість приладів на стояку до 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пуск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708,80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141,76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850,56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кількість приладів на стояку 6-10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пуск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1 155,77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231,15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1 386,92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кількість приладів на стояку 11-15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пуск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1 584,67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316,93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1 901,60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кількість приладів на стояку більше 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пуск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2 045,18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409,04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2 454,22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Пуск газу в окрему квартиру житлового будинку: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на один газовий прилад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пуск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469,52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93,90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563,42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 кожен наступний газовий прилад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пуск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148,97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29,79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178,76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Пуск газу на об'єкт непобутового призначення: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на один пуск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пуск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532,74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106,55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639,29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133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A9C" w:rsidRDefault="00185A9C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185A9C" w:rsidRDefault="00185A9C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:rsidR="007B6A35" w:rsidRPr="00FD20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 припинення (обмеження) розподілу природного газу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133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A9C" w:rsidRDefault="00185A9C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Одиниця </w:t>
            </w:r>
            <w:r w:rsidR="00185A9C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185A9C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 ПДВ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Припинення (обмеження) розподілу природного газу (</w:t>
            </w:r>
            <w:r w:rsidR="00185A9C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надземне</w:t>
            </w: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виконання)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94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Відключення шляхом закриття крана із встановленням заглушки або блінди та пломбуванням: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до Ду 50мм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751,71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150,34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902,05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65 до 100 мм включно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1 083,56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216,71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1 300,27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125 мм до Ду 300 мм включно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1 602,74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320,55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1 923,29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більше Ду 350 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2 076,77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415,35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2 492,12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3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Відключення шляхом закриття крана із встановленням пломби: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до Ду 50мм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604,99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725,99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65 і більше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650,12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130,02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780,14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Припинення (обмеження) розподілу природного газу (підземне виконання)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94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Відключення шляхом закриття крана із встановленням заглушки або блінди та пломбуванням в газовому колодязі: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до Ду 50мм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2 497,17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499,43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2 996,60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65 до 100 мм включно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3 188,79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637,76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3 826,55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125 мм до Ду 300 мм включно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3 671,51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734,30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4 405,81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більше Ду 350 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4 493,07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898,61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5 391,68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3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Відключення шляхом закриття коверного крана із встановленням пломби: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до Ду 50мм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791,86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158,37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950,23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65 і більше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878,58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175,72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1 054,30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133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A35" w:rsidRPr="00FD20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 відновлення розподілу природного газу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133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вимiру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Цiна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 ПДВ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Відновлення розподілу природного газу (</w:t>
            </w:r>
            <w:r w:rsidR="008D278D"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надземне</w:t>
            </w: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виконання)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94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Підключення шляхом відкриття крану із зняттям заглушки або блінди та пломби (надземне виконання):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до Ду 50мм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743,56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148,71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892,27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65 до 100 мм включно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918,49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183,70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1 102,19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125 мм до Ду 300 мм включно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1 224,66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244,93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1 469,59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більше Ду 350 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1 476,17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295,23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1 771,40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87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Підключення шляхом відкриття крана із зняттям пломби: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до Ду 50мм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349,89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69,98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419,87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65 і більше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404,56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80,91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485,47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Відновлення розподілу природного газу (підземне виконання)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94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Підключення шляхом відкриття крана із зняттям заглушки або блінди та пломби в газовому колодязі (підземне виконання):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до Ду 50мм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2 303,70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460,74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2 764,44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65 до 100 мм включно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2 791,00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558,20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3 349,20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125 мм до Ду 300 мм включно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3 845,37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769,07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4 614,44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більше Ду 350 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4 766,85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953,37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5 720,22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94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Підключення шляхом відкриття  крана із зняттям</w:t>
            </w:r>
            <w:r w:rsidR="008D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встановленням пломби в ковері (підземне виконання):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до Ду 50мм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777,17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155,43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932,60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Д від Ду 65 і більше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підключення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797,61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159,52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957,13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133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A35" w:rsidRPr="00FD20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D2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 оформлення та нагляд за роботами в охоронній зоні газорозподільних мереж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7B6A35">
        <w:trPr>
          <w:trHeight w:val="315"/>
        </w:trPr>
        <w:tc>
          <w:tcPr>
            <w:tcW w:w="133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(грн.)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робіт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вимiру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Цiна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 з ПДВ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B6A35" w:rsidRPr="007B6A35" w:rsidTr="00185A9C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Оформлення та нагляд за роботами в охоронній зоні газорозподільних мереж (первинний виїзд)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271,08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54,22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325,30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B6A35" w:rsidRPr="007B6A35" w:rsidTr="00185A9C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Оформлення та нагляд за роботами в охоронній зоні газорозподільних мереж (повторний виїзд)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розрахунок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198,56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39,71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B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238,27</w:t>
            </w:r>
          </w:p>
        </w:tc>
        <w:tc>
          <w:tcPr>
            <w:tcW w:w="236" w:type="dxa"/>
            <w:vAlign w:val="center"/>
            <w:hideMark/>
          </w:tcPr>
          <w:p w:rsidR="007B6A35" w:rsidRPr="007B6A35" w:rsidRDefault="007B6A35" w:rsidP="007B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8356B" w:rsidRDefault="0068356B"/>
    <w:sectPr w:rsidR="0068356B" w:rsidSect="007B6A35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35"/>
    <w:rsid w:val="00185A9C"/>
    <w:rsid w:val="0068356B"/>
    <w:rsid w:val="007B6A35"/>
    <w:rsid w:val="008D278D"/>
    <w:rsid w:val="00B574C6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8BB1"/>
  <w15:chartTrackingRefBased/>
  <w15:docId w15:val="{CC45B3EE-0D82-4A6B-B9F0-E1B4D415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E379-912F-4400-A1CD-0EDF8EB6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5479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Разіна Олена Олександрівна</dc:creator>
  <cp:keywords/>
  <dc:description/>
  <cp:lastModifiedBy>Разіна Олена Олександрівна</cp:lastModifiedBy>
  <cp:revision>4</cp:revision>
  <dcterms:created xsi:type="dcterms:W3CDTF">2024-12-27T13:37:00Z</dcterms:created>
  <dcterms:modified xsi:type="dcterms:W3CDTF">2024-12-30T07:49:00Z</dcterms:modified>
</cp:coreProperties>
</file>